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94" w:rsidRDefault="00462EAF" w:rsidP="00462EAF">
      <w:pPr>
        <w:rPr>
          <w:rFonts w:ascii="Times New Roman" w:hAnsi="Times New Roman" w:cs="Times New Roman"/>
        </w:rPr>
      </w:pPr>
      <w:r>
        <w:rPr>
          <w:rFonts w:ascii="Times New Roman" w:hAnsi="Times New Roman" w:cs="Times New Roman"/>
        </w:rPr>
        <w:t>TRƯỜNG THPT TRUNG PHÚ</w:t>
      </w:r>
    </w:p>
    <w:p w:rsidR="00462EAF" w:rsidRDefault="00462EAF" w:rsidP="00462EAF">
      <w:pPr>
        <w:rPr>
          <w:rFonts w:ascii="Times New Roman" w:hAnsi="Times New Roman" w:cs="Times New Roman"/>
        </w:rPr>
      </w:pPr>
      <w:r>
        <w:rPr>
          <w:rFonts w:ascii="Times New Roman" w:hAnsi="Times New Roman" w:cs="Times New Roman"/>
        </w:rPr>
        <w:t>TỔ GIÁO DỤC THỂ CHẤT</w:t>
      </w:r>
    </w:p>
    <w:p w:rsidR="00462EAF" w:rsidRPr="00462EAF" w:rsidRDefault="00462EAF" w:rsidP="00462EAF">
      <w:pPr>
        <w:keepNext/>
        <w:keepLines/>
        <w:spacing w:beforeLines="20" w:before="48" w:afterLines="20" w:after="48" w:line="360" w:lineRule="auto"/>
        <w:jc w:val="center"/>
        <w:outlineLvl w:val="0"/>
        <w:rPr>
          <w:rFonts w:ascii="Times New Roman" w:eastAsiaTheme="majorEastAsia" w:hAnsi="Times New Roman" w:cs="Times New Roman"/>
          <w:b/>
          <w:sz w:val="27"/>
          <w:szCs w:val="27"/>
          <w:lang w:val="vi-VN"/>
        </w:rPr>
      </w:pPr>
      <w:r w:rsidRPr="00462EAF">
        <w:rPr>
          <w:rFonts w:ascii="Times New Roman" w:eastAsiaTheme="majorEastAsia" w:hAnsi="Times New Roman" w:cs="Times New Roman"/>
          <w:b/>
          <w:sz w:val="27"/>
          <w:szCs w:val="27"/>
          <w:lang w:val="vi-VN"/>
        </w:rPr>
        <w:t>CHỦ ĐỀ 2: KĨ THUẬT DI CHUYỂN</w:t>
      </w:r>
    </w:p>
    <w:p w:rsidR="00462EAF" w:rsidRPr="00462EAF" w:rsidRDefault="00462EAF" w:rsidP="00462EAF">
      <w:pPr>
        <w:keepNext/>
        <w:keepLines/>
        <w:spacing w:beforeLines="20" w:before="48" w:afterLines="20" w:after="48" w:line="360" w:lineRule="auto"/>
        <w:jc w:val="center"/>
        <w:outlineLvl w:val="1"/>
        <w:rPr>
          <w:rFonts w:ascii="Times New Roman" w:eastAsiaTheme="majorEastAsia" w:hAnsi="Times New Roman" w:cs="Times New Roman"/>
          <w:b/>
          <w:noProof/>
          <w:sz w:val="27"/>
          <w:szCs w:val="27"/>
        </w:rPr>
      </w:pPr>
      <w:r w:rsidRPr="00462EAF">
        <w:rPr>
          <w:rFonts w:ascii="Times New Roman" w:eastAsiaTheme="majorEastAsia" w:hAnsi="Times New Roman" w:cs="Times New Roman"/>
          <w:b/>
          <w:noProof/>
          <w:sz w:val="27"/>
          <w:szCs w:val="27"/>
          <w:lang w:val="vi-VN"/>
        </w:rPr>
        <w:t>BÀI 1: KĨ THUẬT DI CHUYỂN TIẾN CHÉO</w:t>
      </w:r>
      <w:r>
        <w:rPr>
          <w:rFonts w:ascii="Times New Roman" w:eastAsiaTheme="majorEastAsia" w:hAnsi="Times New Roman" w:cs="Times New Roman"/>
          <w:b/>
          <w:noProof/>
          <w:sz w:val="27"/>
          <w:szCs w:val="27"/>
        </w:rPr>
        <w:t xml:space="preserve"> BÊN PHẢI</w:t>
      </w:r>
    </w:p>
    <w:p w:rsidR="00462EAF" w:rsidRPr="00D0698C" w:rsidRDefault="00462EAF" w:rsidP="00462EAF">
      <w:pPr>
        <w:spacing w:beforeLines="20" w:before="48" w:afterLines="20" w:after="48" w:line="360" w:lineRule="auto"/>
        <w:jc w:val="both"/>
        <w:rPr>
          <w:rFonts w:ascii="Times New Roman" w:hAnsi="Times New Roman" w:cs="Times New Roman"/>
          <w:b/>
          <w:noProof/>
          <w:sz w:val="27"/>
          <w:szCs w:val="27"/>
          <w:lang w:val="vi-VN"/>
        </w:rPr>
      </w:pPr>
      <w:r w:rsidRPr="00B3431F">
        <w:rPr>
          <w:rFonts w:ascii="Times New Roman" w:hAnsi="Times New Roman" w:cs="Times New Roman"/>
          <w:b/>
          <w:noProof/>
          <w:sz w:val="27"/>
          <w:szCs w:val="27"/>
          <w:lang w:val="vi-VN"/>
        </w:rPr>
        <w:t>I. MỤC TIÊU</w:t>
      </w:r>
      <w:r w:rsidRPr="00D0698C">
        <w:rPr>
          <w:rFonts w:ascii="Times New Roman" w:hAnsi="Times New Roman" w:cs="Times New Roman"/>
          <w:b/>
          <w:noProof/>
          <w:sz w:val="27"/>
          <w:szCs w:val="27"/>
          <w:lang w:val="vi-VN"/>
        </w:rPr>
        <w:t xml:space="preserve"> </w:t>
      </w:r>
    </w:p>
    <w:p w:rsidR="00462EAF" w:rsidRPr="00B3431F" w:rsidRDefault="00462EAF" w:rsidP="00462EAF">
      <w:pPr>
        <w:spacing w:beforeLines="20" w:before="48" w:afterLines="20" w:after="48" w:line="360" w:lineRule="auto"/>
        <w:jc w:val="both"/>
        <w:rPr>
          <w:rFonts w:ascii="Times New Roman" w:hAnsi="Times New Roman" w:cs="Times New Roman"/>
          <w:noProof/>
          <w:sz w:val="27"/>
          <w:szCs w:val="27"/>
          <w:lang w:val="vi-VN"/>
        </w:rPr>
      </w:pPr>
      <w:r w:rsidRPr="00B3431F">
        <w:rPr>
          <w:rFonts w:ascii="Times New Roman" w:hAnsi="Times New Roman" w:cs="Times New Roman"/>
          <w:noProof/>
          <w:sz w:val="27"/>
          <w:szCs w:val="27"/>
          <w:lang w:val="vi-VN"/>
        </w:rPr>
        <w:t>Sau bài học này, HS sẽ:</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Rèn luyện kĩ thuật di chuyển tiến chéo bên phải</w:t>
      </w:r>
      <w:r>
        <w:rPr>
          <w:rFonts w:ascii="Times New Roman" w:hAnsi="Times New Roman" w:cs="Times New Roman"/>
          <w:noProof/>
          <w:sz w:val="27"/>
          <w:szCs w:val="27"/>
          <w:lang w:val="vi-VN"/>
        </w:rPr>
        <w:t>.</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Nhận biết được cấu trúc kĩ thuật di chuyển tiến chéo bên phải, biết cách luyện </w:t>
      </w:r>
      <w:r>
        <w:rPr>
          <w:rFonts w:ascii="Times New Roman" w:hAnsi="Times New Roman" w:cs="Times New Roman"/>
          <w:noProof/>
          <w:sz w:val="27"/>
          <w:szCs w:val="27"/>
          <w:lang w:val="vi-VN"/>
        </w:rPr>
        <w:t>tập.</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Thực hiện đúng kĩ thuật di chuyển tiến chéo bên phải</w:t>
      </w:r>
      <w:r>
        <w:rPr>
          <w:rFonts w:ascii="Times New Roman" w:hAnsi="Times New Roman" w:cs="Times New Roman"/>
          <w:noProof/>
          <w:sz w:val="27"/>
          <w:szCs w:val="27"/>
          <w:lang w:val="vi-VN"/>
        </w:rPr>
        <w:t>.</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Có sự phát triển về thể lực chung và năng lực liên kết vận </w:t>
      </w:r>
      <w:r>
        <w:rPr>
          <w:rFonts w:ascii="Times New Roman" w:hAnsi="Times New Roman" w:cs="Times New Roman"/>
          <w:noProof/>
          <w:sz w:val="27"/>
          <w:szCs w:val="27"/>
          <w:lang w:val="vi-VN"/>
        </w:rPr>
        <w:t>động.</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Tự điều chỉnh, sửa sai được động tác thông qua nghe, quan sát và luyện </w:t>
      </w:r>
      <w:r>
        <w:rPr>
          <w:rFonts w:ascii="Times New Roman" w:hAnsi="Times New Roman" w:cs="Times New Roman"/>
          <w:noProof/>
          <w:sz w:val="27"/>
          <w:szCs w:val="27"/>
          <w:lang w:val="vi-VN"/>
        </w:rPr>
        <w:t>tập.</w:t>
      </w:r>
    </w:p>
    <w:p w:rsidR="00462EAF" w:rsidRPr="00B3431F" w:rsidRDefault="00462EAF" w:rsidP="00462EAF">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Tích cực, chủ động tự luyện tập và vận dụng những kiến thức, kĩ năng đã học để rèn luyện thân thể và phát triển các tố chất thể </w:t>
      </w:r>
      <w:r>
        <w:rPr>
          <w:rFonts w:ascii="Times New Roman" w:hAnsi="Times New Roman" w:cs="Times New Roman"/>
          <w:noProof/>
          <w:sz w:val="27"/>
          <w:szCs w:val="27"/>
          <w:lang w:val="vi-VN"/>
        </w:rPr>
        <w:t>lực.</w:t>
      </w:r>
    </w:p>
    <w:p w:rsidR="00462EAF" w:rsidRDefault="00462EAF" w:rsidP="00462EAF">
      <w:pPr>
        <w:rPr>
          <w:rFonts w:ascii="Times New Roman" w:hAnsi="Times New Roman" w:cs="Times New Roman"/>
        </w:rPr>
      </w:pPr>
      <w:r>
        <w:rPr>
          <w:rFonts w:ascii="Times New Roman" w:hAnsi="Times New Roman" w:cs="Times New Roman"/>
        </w:rPr>
        <w:t>II.NỘI DUNG:</w:t>
      </w:r>
    </w:p>
    <w:p w:rsidR="00462EAF" w:rsidRPr="00462EAF" w:rsidRDefault="00462EAF" w:rsidP="00462EAF">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462EAF">
        <w:rPr>
          <w:rFonts w:ascii="Times New Roman" w:hAnsi="Times New Roman" w:cs="Times New Roman"/>
          <w:b/>
          <w:noProof/>
          <w:color w:val="000000" w:themeColor="text1"/>
          <w:sz w:val="27"/>
          <w:szCs w:val="27"/>
          <w:lang w:val="vi-VN"/>
        </w:rPr>
        <w:t>Kĩ thuật di chuyển tiến chéo bên phải</w:t>
      </w:r>
    </w:p>
    <w:p w:rsidR="00462EAF" w:rsidRPr="00462EAF" w:rsidRDefault="00462EAF" w:rsidP="00462EAF">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462EAF">
        <w:rPr>
          <w:rFonts w:ascii="Times New Roman" w:hAnsi="Times New Roman" w:cs="Times New Roman"/>
          <w:i/>
          <w:noProof/>
          <w:color w:val="000000" w:themeColor="text1"/>
          <w:sz w:val="27"/>
          <w:szCs w:val="27"/>
          <w:lang w:val="vi-VN"/>
        </w:rPr>
        <w:t>- TTCB:</w:t>
      </w:r>
      <w:r w:rsidRPr="00462EAF">
        <w:rPr>
          <w:rFonts w:ascii="Times New Roman" w:hAnsi="Times New Roman" w:cs="Times New Roman"/>
          <w:noProof/>
          <w:color w:val="000000" w:themeColor="text1"/>
          <w:sz w:val="27"/>
          <w:szCs w:val="27"/>
          <w:lang w:val="vi-VN"/>
        </w:rPr>
        <w:t xml:space="preserve"> Hai chân đứng rộng bằng vai, gối hơi khuỵu, trọng lượng cơ thể dồn đều trên hai chân. Thân trên hơi ngả ra trước, tay phải cầm vợt ở phía trước, đầu vợt cao hơn trán, mắt quan sát cầu. </w:t>
      </w:r>
    </w:p>
    <w:p w:rsidR="00462EAF" w:rsidRPr="00462EAF" w:rsidRDefault="00462EAF" w:rsidP="00462EAF">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462EAF">
        <w:rPr>
          <w:rFonts w:ascii="Times New Roman" w:hAnsi="Times New Roman" w:cs="Times New Roman"/>
          <w:noProof/>
          <w:color w:val="000000" w:themeColor="text1"/>
          <w:sz w:val="27"/>
          <w:szCs w:val="27"/>
          <w:lang w:val="vi-VN"/>
        </w:rPr>
        <w:t xml:space="preserve"> </w:t>
      </w:r>
      <w:r w:rsidRPr="00462EAF">
        <w:rPr>
          <w:rFonts w:ascii="Times New Roman" w:hAnsi="Times New Roman" w:cs="Times New Roman"/>
          <w:i/>
          <w:noProof/>
          <w:color w:val="000000" w:themeColor="text1"/>
          <w:sz w:val="27"/>
          <w:szCs w:val="27"/>
          <w:lang w:val="vi-VN"/>
        </w:rPr>
        <w:t>- Thực hiện:</w:t>
      </w:r>
      <w:r w:rsidRPr="00462EAF">
        <w:rPr>
          <w:rFonts w:ascii="Times New Roman" w:hAnsi="Times New Roman" w:cs="Times New Roman"/>
          <w:noProof/>
          <w:color w:val="000000" w:themeColor="text1"/>
          <w:sz w:val="27"/>
          <w:szCs w:val="27"/>
          <w:lang w:val="vi-VN"/>
        </w:rPr>
        <w:t xml:space="preserve"> Từ TTCB, chân trái bước chéo ra trước, sang phải một bước. Khi chân trái chạm sân, chân phải bước tiếp ra trước một bước dài, gối khuỵu, trọng lượng cơ thể dồn nhiều lên chân phải. Chân trái duỗi thẳng, chạm sân bằng nửa trước bàn chân để thực hiện động tác đánh cầu. </w:t>
      </w:r>
    </w:p>
    <w:p w:rsidR="00462EAF" w:rsidRPr="00F04438" w:rsidRDefault="00462EAF" w:rsidP="00462EAF">
      <w:pPr>
        <w:spacing w:beforeLines="20" w:before="48" w:afterLines="20" w:after="48" w:line="360" w:lineRule="auto"/>
        <w:jc w:val="both"/>
        <w:rPr>
          <w:rFonts w:cs="Times New Roman"/>
          <w:noProof/>
          <w:color w:val="000000" w:themeColor="text1"/>
          <w:sz w:val="27"/>
          <w:szCs w:val="27"/>
          <w:lang w:val="vi-VN"/>
        </w:rPr>
      </w:pPr>
      <w:r w:rsidRPr="00462EAF">
        <w:rPr>
          <w:rFonts w:ascii="Times New Roman" w:hAnsi="Times New Roman" w:cs="Times New Roman"/>
          <w:i/>
          <w:noProof/>
          <w:color w:val="000000" w:themeColor="text1"/>
          <w:sz w:val="27"/>
          <w:szCs w:val="27"/>
        </w:rPr>
        <w:t>- Kết thúc:</w:t>
      </w:r>
      <w:r w:rsidRPr="00462EAF">
        <w:rPr>
          <w:rFonts w:ascii="Times New Roman" w:hAnsi="Times New Roman" w:cs="Times New Roman"/>
          <w:noProof/>
          <w:color w:val="000000" w:themeColor="text1"/>
          <w:sz w:val="27"/>
          <w:szCs w:val="27"/>
        </w:rPr>
        <w:t xml:space="preserve"> Về TTCB</w:t>
      </w:r>
    </w:p>
    <w:p w:rsidR="00462EAF" w:rsidRDefault="00462EAF" w:rsidP="00462EAF">
      <w:pPr>
        <w:rPr>
          <w:rFonts w:ascii="Times New Roman" w:hAnsi="Times New Roman" w:cs="Times New Roman"/>
        </w:rPr>
      </w:pPr>
      <w:r w:rsidRPr="00B3431F">
        <w:rPr>
          <w:rFonts w:cs="Times New Roman"/>
          <w:noProof/>
          <w:sz w:val="27"/>
          <w:szCs w:val="27"/>
        </w:rPr>
        <w:lastRenderedPageBreak/>
        <w:drawing>
          <wp:inline distT="0" distB="0" distL="0" distR="0" wp14:anchorId="36576624" wp14:editId="51F64726">
            <wp:extent cx="3496734" cy="4091963"/>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07319" cy="4104350"/>
                    </a:xfrm>
                    <a:prstGeom prst="rect">
                      <a:avLst/>
                    </a:prstGeom>
                  </pic:spPr>
                </pic:pic>
              </a:graphicData>
            </a:graphic>
          </wp:inline>
        </w:drawing>
      </w:r>
    </w:p>
    <w:p w:rsidR="00462EAF" w:rsidRPr="00462EAF" w:rsidRDefault="00462EAF" w:rsidP="00462EAF">
      <w:pPr>
        <w:jc w:val="center"/>
        <w:rPr>
          <w:rFonts w:ascii="Times New Roman" w:hAnsi="Times New Roman" w:cs="Times New Roman"/>
        </w:rPr>
      </w:pPr>
      <w:r>
        <w:rPr>
          <w:rFonts w:ascii="Times New Roman" w:hAnsi="Times New Roman" w:cs="Times New Roman"/>
        </w:rPr>
        <w:t>HÉT</w:t>
      </w:r>
      <w:bookmarkStart w:id="0" w:name="_GoBack"/>
      <w:bookmarkEnd w:id="0"/>
    </w:p>
    <w:sectPr w:rsidR="00462EAF" w:rsidRPr="00462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49A"/>
    <w:multiLevelType w:val="hybridMultilevel"/>
    <w:tmpl w:val="DD048FB6"/>
    <w:lvl w:ilvl="0" w:tplc="6EE48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AF"/>
    <w:rsid w:val="00462EAF"/>
    <w:rsid w:val="00FE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AF"/>
    <w:pPr>
      <w:ind w:left="720"/>
      <w:contextualSpacing/>
    </w:pPr>
  </w:style>
  <w:style w:type="paragraph" w:styleId="BalloonText">
    <w:name w:val="Balloon Text"/>
    <w:basedOn w:val="Normal"/>
    <w:link w:val="BalloonTextChar"/>
    <w:uiPriority w:val="99"/>
    <w:semiHidden/>
    <w:unhideWhenUsed/>
    <w:rsid w:val="0046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AF"/>
    <w:pPr>
      <w:ind w:left="720"/>
      <w:contextualSpacing/>
    </w:pPr>
  </w:style>
  <w:style w:type="paragraph" w:styleId="BalloonText">
    <w:name w:val="Balloon Text"/>
    <w:basedOn w:val="Normal"/>
    <w:link w:val="BalloonTextChar"/>
    <w:uiPriority w:val="99"/>
    <w:semiHidden/>
    <w:unhideWhenUsed/>
    <w:rsid w:val="0046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2023-10-31T09:52:00Z</dcterms:created>
  <dcterms:modified xsi:type="dcterms:W3CDTF">2023-10-31T09:59:00Z</dcterms:modified>
</cp:coreProperties>
</file>